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sz w:val="22"/>
          <w:szCs w:val="22"/>
        </w:rPr>
        <w:t xml:space="preserve">Ref No.: </w:t>
      </w:r>
      <w:r>
        <w:rPr>
          <w:rFonts w:ascii="Arial" w:cs="Arial" w:eastAsia="Arial" w:hAnsi="Arial"/>
          <w:sz w:val="22"/>
          <w:szCs w:val="22"/>
        </w:rPr>
        <w:t xml:space="preserve">APM/NRC/CM-STR/2026/018</w:t>
      </w:r>
    </w:p>
    <w:p>
      <w:pPr>
        <w:spacing w:after="40"/>
      </w:pPr>
      <w:r>
        <w:rPr>
          <w:rFonts w:ascii="Arial" w:cs="Arial" w:eastAsia="Arial" w:hAnsi="Arial"/>
          <w:b/>
          <w:bCs/>
          <w:sz w:val="22"/>
          <w:szCs w:val="22"/>
        </w:rPr>
        <w:t xml:space="preserve">Your Ref: </w:t>
      </w:r>
      <w:r>
        <w:rPr>
          <w:rFonts w:ascii="Arial" w:cs="Arial" w:eastAsia="Arial" w:hAnsi="Arial"/>
          <w:sz w:val="22"/>
          <w:szCs w:val="22"/>
        </w:rPr>
        <w:t xml:space="preserve">FormWorks Str. Design Programme, Rev. B</w:t>
      </w:r>
    </w:p>
    <w:p>
      <w:pPr>
        <w:spacing w:after="120"/>
      </w:pPr>
      <w:r>
        <w:rPr>
          <w:rFonts w:ascii="Arial" w:cs="Arial" w:eastAsia="Arial" w:hAnsi="Arial"/>
          <w:b/>
          <w:bCs/>
          <w:sz w:val="22"/>
          <w:szCs w:val="22"/>
        </w:rPr>
        <w:t xml:space="preserve">Contract: </w:t>
      </w:r>
      <w:r>
        <w:rPr>
          <w:rFonts w:ascii="Arial" w:cs="Arial" w:eastAsia="Arial" w:hAnsi="Arial"/>
          <w:sz w:val="22"/>
          <w:szCs w:val="22"/>
        </w:rPr>
        <w:t xml:space="preserve">Structural Engineering Appointment dated 14 October 2025</w:t>
      </w:r>
    </w:p>
    <w:p>
      <w:pPr>
        <w:spacing w:after="160" w:before="120"/>
      </w:pPr>
      <w:r>
        <w:rPr>
          <w:rFonts w:ascii="Arial" w:cs="Arial" w:eastAsia="Arial" w:hAnsi="Arial"/>
          <w:b/>
          <w:bCs/>
          <w:sz w:val="22"/>
          <w:szCs w:val="22"/>
        </w:rPr>
        <w:t xml:space="preserve">Date: </w:t>
      </w:r>
      <w:r>
        <w:rPr>
          <w:rFonts w:ascii="Arial" w:cs="Arial" w:eastAsia="Arial" w:hAnsi="Arial"/>
          <w:sz w:val="22"/>
          <w:szCs w:val="22"/>
        </w:rPr>
        <w:t xml:space="preserve">11 July 2026</w:t>
      </w:r>
    </w:p>
    <w:p>
      <w:pPr>
        <w:spacing w:after="40"/>
      </w:pPr>
      <w:r>
        <w:rPr>
          <w:rFonts w:ascii="Arial" w:cs="Arial" w:eastAsia="Arial" w:hAnsi="Arial"/>
          <w:b/>
          <w:bCs/>
          <w:sz w:val="22"/>
          <w:szCs w:val="22"/>
        </w:rPr>
        <w:t xml:space="preserve">To: </w:t>
      </w:r>
      <w:r>
        <w:rPr>
          <w:rFonts w:ascii="Arial" w:cs="Arial" w:eastAsia="Arial" w:hAnsi="Arial"/>
          <w:sz w:val="22"/>
          <w:szCs w:val="22"/>
        </w:rPr>
        <w:t xml:space="preserve">FormWorks Engineering</w:t>
      </w:r>
    </w:p>
    <w:p>
      <w:pPr>
        <w:spacing w:after="40"/>
      </w:pPr>
      <w:r>
        <w:rPr>
          <w:rFonts w:ascii="Arial" w:cs="Arial" w:eastAsia="Arial" w:hAnsi="Arial"/>
          <w:b/>
          <w:bCs/>
          <w:sz w:val="22"/>
          <w:szCs w:val="22"/>
        </w:rPr>
        <w:t xml:space="preserve">Attn: </w:t>
      </w:r>
      <w:r>
        <w:rPr>
          <w:rFonts w:ascii="Arial" w:cs="Arial" w:eastAsia="Arial" w:hAnsi="Arial"/>
          <w:sz w:val="22"/>
          <w:szCs w:val="22"/>
        </w:rPr>
        <w:t xml:space="preserve">Mr. Tom Whitfield</w:t>
      </w:r>
    </w:p>
    <w:p>
      <w:pPr>
        <w:spacing w:after="120"/>
      </w:pPr>
      <w:r>
        <w:rPr>
          <w:rFonts w:ascii="Arial" w:cs="Arial" w:eastAsia="Arial" w:hAnsi="Arial"/>
          <w:sz w:val="22"/>
          <w:szCs w:val="22"/>
        </w:rPr>
        <w:t xml:space="preserve">Structural Lead</w:t>
      </w:r>
    </w:p>
    <w:p>
      <w:pPr>
        <w:spacing w:after="40"/>
      </w:pPr>
      <w:r>
        <w:rPr>
          <w:rFonts w:ascii="Arial" w:cs="Arial" w:eastAsia="Arial" w:hAnsi="Arial"/>
          <w:b/>
          <w:bCs/>
          <w:sz w:val="22"/>
          <w:szCs w:val="22"/>
        </w:rPr>
        <w:t xml:space="preserve">Address: </w:t>
      </w:r>
      <w:r>
        <w:rPr>
          <w:rFonts w:ascii="Arial" w:cs="Arial" w:eastAsia="Arial" w:hAnsi="Arial"/>
          <w:sz w:val="22"/>
          <w:szCs w:val="22"/>
        </w:rPr>
        <w:t xml:space="preserve">[FormWorks Engineering — Street Address, City, Postcode]</w:t>
      </w:r>
    </w:p>
    <w:p>
      <w:pPr>
        <w:spacing w:after="40"/>
      </w:pPr>
      <w:r>
        <w:rPr>
          <w:rFonts w:ascii="Arial" w:cs="Arial" w:eastAsia="Arial" w:hAnsi="Arial"/>
          <w:b/>
          <w:bCs/>
          <w:sz w:val="22"/>
          <w:szCs w:val="22"/>
        </w:rPr>
        <w:t xml:space="preserve">Project: </w:t>
      </w:r>
      <w:r>
        <w:rPr>
          <w:rFonts w:ascii="Arial" w:cs="Arial" w:eastAsia="Arial" w:hAnsi="Arial"/>
          <w:sz w:val="22"/>
          <w:szCs w:val="22"/>
        </w:rPr>
        <w:t xml:space="preserve">Northgate Retail Centre (NRC)</w:t>
      </w:r>
    </w:p>
    <w:p>
      <w:pPr>
        <w:spacing w:after="160"/>
      </w:pPr>
      <w:r>
        <w:rPr>
          <w:rFonts w:ascii="Arial" w:cs="Arial" w:eastAsia="Arial" w:hAnsi="Arial"/>
          <w:b/>
          <w:bCs/>
          <w:sz w:val="22"/>
          <w:szCs w:val="22"/>
        </w:rPr>
        <w:t xml:space="preserve">Discipline: </w:t>
      </w:r>
      <w:r>
        <w:rPr>
          <w:rFonts w:ascii="Arial" w:cs="Arial" w:eastAsia="Arial" w:hAnsi="Arial"/>
          <w:sz w:val="22"/>
          <w:szCs w:val="22"/>
        </w:rPr>
        <w:t xml:space="preserve">Structural Engineering — Superstructure</w:t>
      </w:r>
    </w:p>
    <w:p>
      <w:pPr>
        <w:spacing w:after="160" w:before="40"/>
      </w:pPr>
      <w:r>
        <w:rPr>
          <w:rFonts w:ascii="Arial" w:cs="Arial" w:eastAsia="Arial" w:hAnsi="Arial"/>
          <w:b/>
          <w:bCs/>
          <w:sz w:val="22"/>
          <w:szCs w:val="22"/>
        </w:rPr>
        <w:t xml:space="preserve">Subject: </w:t>
      </w:r>
      <w:r>
        <w:rPr>
          <w:rFonts w:ascii="Arial" w:cs="Arial" w:eastAsia="Arial" w:hAnsi="Arial"/>
          <w:b/>
          <w:bCs/>
          <w:sz w:val="22"/>
          <w:szCs w:val="22"/>
        </w:rPr>
        <w:t xml:space="preserve">NOTICE TO EXPEDITE — Level 3 Transfer Slab Structural Design (Overdue Deliverable, Critical Path)</w:t>
      </w:r>
    </w:p>
    <w:p>
      <w:pPr>
        <w:pBdr>
          <w:bottom w:val="single" w:color="999999" w:sz="4" w:space="1"/>
        </w:pBdr>
        <w:spacing w:after="200"/>
      </w:pPr>
    </w:p>
    <w:p>
      <w:pPr>
        <w:spacing w:after="160"/>
      </w:pPr>
      <w:r>
        <w:rPr>
          <w:rFonts w:ascii="Arial" w:cs="Arial" w:eastAsia="Arial" w:hAnsi="Arial"/>
          <w:sz w:val="22"/>
          <w:szCs w:val="22"/>
        </w:rPr>
        <w:t xml:space="preserve">Dear Mr. Whitfield,</w:t>
      </w:r>
    </w:p>
    <w:p>
      <w:pPr>
        <w:spacing w:after="160"/>
      </w:pPr>
      <w:r>
        <w:rPr>
          <w:rFonts w:ascii="Arial" w:cs="Arial" w:eastAsia="Arial" w:hAnsi="Arial"/>
          <w:sz w:val="22"/>
          <w:szCs w:val="22"/>
        </w:rPr>
        <w:t xml:space="preserve">We write in respect of the structural design for the Level 3 transfer slab, which forms part of FormWorks Engineering's design deliverables under the Structural Engineering Appointment dated 14 October 2025. The purpose of this letter is to place FormWorks formally on notice that this deliverable is now overdue and to require an expedited recovery of the outstanding design.</w:t>
      </w:r>
    </w:p>
    <w:p>
      <w:pPr>
        <w:spacing w:after="160"/>
      </w:pPr>
      <w:r>
        <w:rPr>
          <w:rFonts w:ascii="Arial" w:cs="Arial" w:eastAsia="Arial" w:hAnsi="Arial"/>
          <w:sz w:val="22"/>
          <w:szCs w:val="22"/>
        </w:rPr>
        <w:t xml:space="preserve">As recorded in the agreed design programme, the issue of the Level 3 transfer slab design for construction was due on 27 June 2026. As at the date of this letter, the design has not been issued and remains outstanding by approximately two (2) weeks. This letter should not be read as a comment on the technical quality of FormWorks' work, which is not in question; it concerns timely delivery only.</w:t>
      </w:r>
    </w:p>
    <w:p>
      <w:pPr>
        <w:spacing w:after="100" w:before="200"/>
      </w:pPr>
      <w:r>
        <w:rPr>
          <w:rFonts w:ascii="Arial" w:cs="Arial" w:eastAsia="Arial" w:hAnsi="Arial"/>
          <w:b/>
          <w:bCs/>
          <w:sz w:val="22"/>
          <w:szCs w:val="22"/>
        </w:rPr>
        <w:t xml:space="preserve">1. Impact on the Construction Programme</w:t>
      </w:r>
    </w:p>
    <w:p>
      <w:pPr>
        <w:spacing w:after="160"/>
      </w:pPr>
      <w:r>
        <w:rPr>
          <w:rFonts w:ascii="Arial" w:cs="Arial" w:eastAsia="Arial" w:hAnsi="Arial"/>
          <w:sz w:val="22"/>
          <w:szCs w:val="22"/>
        </w:rPr>
        <w:t xml:space="preserve">The Level 3 transfer slab is a governing element of the superstructure sequence. The transfer slab design is a predecessor to reinforcement detailing, temporary works design, formwork and falsework procurement, and ultimately the slab pour. As a direct consequence of the outstanding design, the slab pour has now moved onto the project critical path, and the delay is no longer being absorbed by available float.</w:t>
      </w:r>
    </w:p>
    <w:p>
      <w:pPr>
        <w:spacing w:after="160"/>
      </w:pPr>
      <w:r>
        <w:rPr>
          <w:rFonts w:ascii="Arial" w:cs="Arial" w:eastAsia="Arial" w:hAnsi="Arial"/>
          <w:sz w:val="22"/>
          <w:szCs w:val="22"/>
        </w:rPr>
        <w:t xml:space="preserve">The current monthly progress position stands at approximately 44% complete against a planned 47%, a three-point slip. The transfer-slab design delay is a principal driver of that slip. Any further slippage to this deliverable will translate directly into delay to the superstructure programme and will expose the works to consequential cost and time impacts.</w:t>
      </w:r>
    </w:p>
    <w:p>
      <w:pPr>
        <w:spacing w:after="100" w:before="200"/>
      </w:pPr>
      <w:r>
        <w:rPr>
          <w:rFonts w:ascii="Arial" w:cs="Arial" w:eastAsia="Arial" w:hAnsi="Arial"/>
          <w:b/>
          <w:bCs/>
          <w:sz w:val="22"/>
          <w:szCs w:val="22"/>
        </w:rPr>
        <w:t xml:space="preserve">2. Requirement to Expedite</w:t>
      </w:r>
    </w:p>
    <w:p>
      <w:pPr>
        <w:spacing w:after="160"/>
      </w:pPr>
      <w:r>
        <w:rPr>
          <w:rFonts w:ascii="Arial" w:cs="Arial" w:eastAsia="Arial" w:hAnsi="Arial"/>
          <w:sz w:val="22"/>
          <w:szCs w:val="22"/>
        </w:rPr>
        <w:t xml:space="preserve">FormWorks Engineering is required to expedite the completion and issue of the Level 3 transfer slab structural design, and to issue it for construction at the earliest practicable date and in any event without further avoidable delay. Please treat this deliverable as taking priority over other non-critical design activities on the project until it is discharged.</w:t>
      </w:r>
    </w:p>
    <w:p>
      <w:pPr>
        <w:spacing w:after="160"/>
      </w:pPr>
      <w:r>
        <w:rPr>
          <w:rFonts w:ascii="Arial" w:cs="Arial" w:eastAsia="Arial" w:hAnsi="Arial"/>
          <w:b/>
          <w:bCs/>
          <w:sz w:val="22"/>
          <w:szCs w:val="22"/>
        </w:rPr>
        <w:t xml:space="preserve">Kindly confirm, in writing, the firm date on which the Level 3 transfer slab design will be issued for construction.</w:t>
      </w:r>
    </w:p>
    <w:p>
      <w:pPr>
        <w:spacing w:after="100" w:before="200"/>
      </w:pPr>
      <w:r>
        <w:rPr>
          <w:rFonts w:ascii="Arial" w:cs="Arial" w:eastAsia="Arial" w:hAnsi="Arial"/>
          <w:b/>
          <w:bCs/>
          <w:sz w:val="22"/>
          <w:szCs w:val="22"/>
        </w:rPr>
        <w:t xml:space="preserve">3. Recovery Plan</w:t>
      </w:r>
    </w:p>
    <w:p>
      <w:pPr>
        <w:spacing w:after="160"/>
      </w:pPr>
      <w:r>
        <w:rPr>
          <w:rFonts w:ascii="Arial" w:cs="Arial" w:eastAsia="Arial" w:hAnsi="Arial"/>
          <w:sz w:val="22"/>
          <w:szCs w:val="22"/>
        </w:rPr>
        <w:t xml:space="preserve">So that Apex Project Management can assess the impact on the downstream sequence and advise the Client accordingly, FormWorks Engineering is requested to provide a written recovery plan setting out, as a minimum: (i) the outstanding design activities and their current status; (ii) the resources FormWorks will apply to recover the deliverable; (iii) the firm issue-for-construction date; and (iv) any information or dependencies FormWorks requires from other parties in order to complete the design.</w:t>
      </w:r>
    </w:p>
    <w:p>
      <w:pPr>
        <w:spacing w:after="160"/>
      </w:pPr>
      <w:r>
        <w:rPr>
          <w:rFonts w:ascii="Arial" w:cs="Arial" w:eastAsia="Arial" w:hAnsi="Arial"/>
          <w:b/>
          <w:bCs/>
          <w:sz w:val="22"/>
          <w:szCs w:val="22"/>
        </w:rPr>
        <w:t xml:space="preserve">Please provide the written recovery plan and firm issue date to reach this office no later than </w:t>
      </w:r>
      <w:r>
        <w:rPr>
          <w:rFonts w:ascii="Arial" w:cs="Arial" w:eastAsia="Arial" w:hAnsi="Arial"/>
          <w:b/>
          <w:bCs/>
          <w:color w:val="C8102E"/>
          <w:sz w:val="22"/>
          <w:szCs w:val="22"/>
        </w:rPr>
        <w:t xml:space="preserve">Wednesday, 15 July 2026, 17:00.</w:t>
      </w:r>
    </w:p>
    <w:p>
      <w:pPr>
        <w:pBdr>
          <w:bottom w:val="single" w:color="999999" w:sz="4" w:space="1"/>
        </w:pBdr>
        <w:spacing w:after="200"/>
      </w:pPr>
    </w:p>
    <w:p>
      <w:pPr>
        <w:spacing w:after="160"/>
      </w:pPr>
      <w:r>
        <w:rPr>
          <w:rFonts w:ascii="Arial" w:cs="Arial" w:eastAsia="Arial" w:hAnsi="Arial"/>
          <w:sz w:val="22"/>
          <w:szCs w:val="22"/>
        </w:rPr>
        <w:t xml:space="preserve">For the avoidance of doubt, until the outstanding design is issued and a recovery plan received, the slab pour and the superstructure sequence remain at risk, and Apex Project Management reserves all rights and remedies available to the Client under the Appointment in respect of the delay. We would prefer to resolve this collaboratively and trust that the requested recovery plan will allow us to do so.</w:t>
      </w:r>
    </w:p>
    <w:p>
      <w:pPr>
        <w:spacing w:after="160"/>
      </w:pPr>
      <w:r>
        <w:rPr>
          <w:rFonts w:ascii="Arial" w:cs="Arial" w:eastAsia="Arial" w:hAnsi="Arial"/>
          <w:sz w:val="22"/>
          <w:szCs w:val="22"/>
        </w:rPr>
        <w:t xml:space="preserve">This matter will be tabled at Project Team Meeting No. 14 on 17 July 2026, and we ask that FormWorks Engineering attends prepared to walk through the recovery plan. Should you wish to discuss any aspect of this notice in the interim, please contact the undersigned directly.</w:t>
      </w:r>
    </w:p>
    <w:p>
      <w:pPr>
        <w:spacing w:after="0" w:before="240"/>
      </w:pPr>
      <w:r>
        <w:rPr>
          <w:rFonts w:ascii="Arial" w:cs="Arial" w:eastAsia="Arial" w:hAnsi="Arial"/>
          <w:sz w:val="22"/>
          <w:szCs w:val="22"/>
        </w:rPr>
        <w:t xml:space="preserve">Yours sincerely,</w:t>
      </w:r>
    </w:p>
    <w:p>
      <w:pPr>
        <w:spacing w:after="0" w:before="0"/>
      </w:pPr>
    </w:p>
    <w:p>
      <w:pPr>
        <w:spacing w:after="0" w:before="0"/>
      </w:pPr>
    </w:p>
    <w:p>
      <w:pPr>
        <w:spacing w:after="0" w:before="0"/>
      </w:pPr>
    </w:p>
    <w:p>
      <w:pPr>
        <w:spacing w:after="0" w:before="0"/>
      </w:pPr>
    </w:p>
    <w:p>
      <w:pPr>
        <w:spacing w:after="0"/>
      </w:pPr>
      <w:r>
        <w:rPr>
          <w:rFonts w:ascii="Arial" w:cs="Arial" w:eastAsia="Arial" w:hAnsi="Arial"/>
          <w:b/>
          <w:bCs/>
          <w:color w:val="1F3A5F"/>
          <w:sz w:val="22"/>
          <w:szCs w:val="22"/>
        </w:rPr>
        <w:t xml:space="preserve">Daniel Cross</w:t>
      </w:r>
      <w:r>
        <w:rPr>
          <w:rFonts w:ascii="Arial" w:cs="Arial" w:eastAsia="Arial" w:hAnsi="Arial"/>
          <w:sz w:val="22"/>
          <w:szCs w:val="22"/>
        </w:rPr>
        <w:t xml:space="preserve"> | Project Director</w:t>
      </w:r>
    </w:p>
    <w:p>
      <w:pPr>
        <w:spacing w:after="200"/>
      </w:pPr>
      <w:r>
        <w:rPr>
          <w:rFonts w:ascii="Arial" w:cs="Arial" w:eastAsia="Arial" w:hAnsi="Arial"/>
          <w:sz w:val="22"/>
          <w:szCs w:val="22"/>
        </w:rPr>
        <w:t xml:space="preserve">Apex Project Management</w:t>
      </w:r>
    </w:p>
    <w:p>
      <w:pPr>
        <w:spacing w:after="40" w:before="160"/>
      </w:pPr>
      <w:r>
        <w:rPr>
          <w:rFonts w:ascii="Arial" w:cs="Arial" w:eastAsia="Arial" w:hAnsi="Arial"/>
          <w:b/>
          <w:bCs/>
          <w:sz w:val="22"/>
          <w:szCs w:val="22"/>
        </w:rPr>
        <w:t xml:space="preserve">Cc:</w:t>
      </w:r>
    </w:p>
    <w:p>
      <w:pPr>
        <w:spacing w:after="20"/>
      </w:pPr>
      <w:r>
        <w:rPr>
          <w:rFonts w:ascii="Arial" w:cs="Arial" w:eastAsia="Arial" w:hAnsi="Arial"/>
          <w:sz w:val="22"/>
          <w:szCs w:val="22"/>
        </w:rPr>
        <w:t xml:space="preserve">Client / Developer: Meridian Land</w:t>
      </w:r>
    </w:p>
    <w:p>
      <w:pPr>
        <w:spacing w:after="20"/>
      </w:pPr>
      <w:r>
        <w:rPr>
          <w:rFonts w:ascii="Arial" w:cs="Arial" w:eastAsia="Arial" w:hAnsi="Arial"/>
          <w:sz w:val="22"/>
          <w:szCs w:val="22"/>
        </w:rPr>
        <w:t xml:space="preserve">Design Manager, Apex PM: Maria Santos</w:t>
      </w:r>
    </w:p>
    <w:p>
      <w:pPr>
        <w:spacing w:after="20"/>
      </w:pPr>
      <w:r>
        <w:rPr>
          <w:rFonts w:ascii="Arial" w:cs="Arial" w:eastAsia="Arial" w:hAnsi="Arial"/>
          <w:sz w:val="22"/>
          <w:szCs w:val="22"/>
        </w:rPr>
        <w:t xml:space="preserve">Construction Manager, Apex PM: James Okafor</w:t>
      </w:r>
    </w:p>
    <w:p>
      <w:pPr>
        <w:spacing w:after="160"/>
      </w:pPr>
      <w:r>
        <w:rPr>
          <w:rFonts w:ascii="Arial" w:cs="Arial" w:eastAsia="Arial" w:hAnsi="Arial"/>
          <w:sz w:val="22"/>
          <w:szCs w:val="22"/>
        </w:rPr>
        <w:t xml:space="preserve">Project File</w:t>
      </w:r>
    </w:p>
    <w:p>
      <w:pPr>
        <w:spacing w:after="40" w:before="120"/>
      </w:pPr>
      <w:r>
        <w:rPr>
          <w:rFonts w:ascii="Arial" w:cs="Arial" w:eastAsia="Arial" w:hAnsi="Arial"/>
          <w:b/>
          <w:bCs/>
          <w:sz w:val="22"/>
          <w:szCs w:val="22"/>
        </w:rPr>
        <w:t xml:space="preserve">Attachments:</w:t>
      </w:r>
    </w:p>
    <w:p>
      <w:pPr>
        <w:spacing w:after="20"/>
      </w:pPr>
      <w:r>
        <w:rPr>
          <w:rFonts w:ascii="Arial" w:cs="Arial" w:eastAsia="Arial" w:hAnsi="Arial"/>
          <w:sz w:val="22"/>
          <w:szCs w:val="22"/>
        </w:rPr>
        <w:t xml:space="preserve">1. Extract — Design Programme (Level 3 Transfer Slab, planned issue 27 June 2026)</w:t>
      </w:r>
    </w:p>
    <w:p>
      <w:pPr>
        <w:spacing w:after="0"/>
      </w:pPr>
      <w:r>
        <w:rPr>
          <w:rFonts w:ascii="Arial" w:cs="Arial" w:eastAsia="Arial" w:hAnsi="Arial"/>
          <w:sz w:val="22"/>
          <w:szCs w:val="22"/>
        </w:rPr>
        <w:t xml:space="preserve">2. Superstructure critical-path sequence extract (as at 10 July 2026)</w:t>
      </w:r>
    </w:p>
    <w:sectPr>
      <w:headerReference w:type="default" r:id="rId7"/>
      <w:footerReference w:type="default" r:id="rId8"/>
      <w:pgSz w:w="11906" w:h="16838" w:orient="portrait"/>
      <w:pgMar w:top="216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Northgate Retail Centre — Notice to Expedite (Level 3 Transfer Slab) | Ref: APM/NRC/CM-STR/2026/018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40"/>
    </w:pPr>
    <w:r>
      <w:rPr>
        <w:rFonts w:ascii="Arial" w:cs="Arial" w:eastAsia="Arial" w:hAnsi="Arial"/>
        <w:color w:val="666666"/>
        <w:sz w:val="18"/>
        <w:szCs w:val="18"/>
      </w:rPr>
      <w:t xml:space="preserve">[ LOGO ]  </w:t>
    </w:r>
    <w:r>
      <w:rPr>
        <w:rFonts w:ascii="Arial" w:cs="Arial" w:eastAsia="Arial" w:hAnsi="Arial"/>
        <w:b/>
        <w:bCs/>
        <w:color w:val="1F3A5F"/>
        <w:sz w:val="36"/>
        <w:szCs w:val="36"/>
      </w:rPr>
      <w:t xml:space="preserve">Apex Project Management</w:t>
    </w:r>
  </w:p>
  <w:p>
    <w:pPr>
      <w:spacing w:after="60"/>
    </w:pPr>
    <w:r>
      <w:rPr>
        <w:rFonts w:ascii="Arial" w:cs="Arial" w:eastAsia="Arial" w:hAnsi="Arial"/>
        <w:color w:val="666666"/>
        <w:spacing w:val="60"/>
        <w:sz w:val="18"/>
        <w:szCs w:val="18"/>
      </w:rPr>
      <w:t xml:space="preserve">PROJECT &amp; CONSTRUCTION MANAGEMENT</w:t>
    </w:r>
  </w:p>
  <w:p>
    <w:pPr>
      <w:spacing w:after="20"/>
    </w:pPr>
    <w:r>
      <w:rPr>
        <w:rFonts w:ascii="Arial" w:cs="Arial" w:eastAsia="Arial" w:hAnsi="Arial"/>
        <w:color w:val="666666"/>
        <w:sz w:val="18"/>
        <w:szCs w:val="18"/>
      </w:rPr>
      <w:t xml:space="preserve">[Street Address] · [City / Postcode] · [Country]</w:t>
    </w:r>
  </w:p>
  <w:p>
    <w:pPr>
      <w:spacing w:after="80"/>
    </w:pPr>
    <w:r>
      <w:rPr>
        <w:rFonts w:ascii="Arial" w:cs="Arial" w:eastAsia="Arial" w:hAnsi="Arial"/>
        <w:color w:val="666666"/>
        <w:sz w:val="18"/>
        <w:szCs w:val="18"/>
      </w:rPr>
      <w:t xml:space="preserve">T [Phone]   ·   E [Email]   ·   W [Website]</w:t>
    </w:r>
  </w:p>
  <w:p>
    <w:pPr>
      <w:pBdr>
        <w:bottom w:val="single" w:color="1F3A5F"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Expedite — Level 3 Transfer Slab Structural Design</dc:title>
  <dc:creator>Apex Project Management</dc:creator>
  <cp:lastModifiedBy>Un-named</cp:lastModifiedBy>
  <cp:revision>1</cp:revision>
  <dcterms:created xsi:type="dcterms:W3CDTF">2026-07-11T15:56:44.460Z</dcterms:created>
  <dcterms:modified xsi:type="dcterms:W3CDTF">2026-07-11T15:56:44.461Z</dcterms:modified>
</cp:coreProperties>
</file>

<file path=docProps/custom.xml><?xml version="1.0" encoding="utf-8"?>
<Properties xmlns="http://schemas.openxmlformats.org/officeDocument/2006/custom-properties" xmlns:vt="http://schemas.openxmlformats.org/officeDocument/2006/docPropsVTypes"/>
</file>